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2EA" w14:textId="4D9279F3" w:rsidR="007962CB" w:rsidRPr="0003745F" w:rsidRDefault="007962CB" w:rsidP="00C81247">
      <w:pPr>
        <w:jc w:val="center"/>
        <w:rPr>
          <w:i/>
          <w:iCs/>
        </w:rPr>
      </w:pPr>
      <w:r>
        <w:rPr>
          <w:noProof/>
          <w:color w:val="0000FF"/>
        </w:rPr>
        <w:drawing>
          <wp:inline distT="0" distB="0" distL="0" distR="0" wp14:anchorId="2863B1EF" wp14:editId="13ADD6C6">
            <wp:extent cx="1028700" cy="1352550"/>
            <wp:effectExtent l="0" t="0" r="0" b="0"/>
            <wp:docPr id="3" name="Immagine 3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4A5D" w14:textId="27509817" w:rsidR="00450D13" w:rsidRDefault="00450D13" w:rsidP="006911B2">
      <w:pPr>
        <w:jc w:val="center"/>
        <w:rPr>
          <w:b/>
          <w:bCs/>
        </w:rPr>
      </w:pPr>
    </w:p>
    <w:p w14:paraId="45D309D5" w14:textId="4C2D1395" w:rsidR="007962CB" w:rsidRDefault="007962CB" w:rsidP="006911B2">
      <w:pPr>
        <w:jc w:val="center"/>
        <w:rPr>
          <w:b/>
          <w:bCs/>
        </w:rPr>
      </w:pPr>
    </w:p>
    <w:p w14:paraId="785527D9" w14:textId="56C385CE" w:rsidR="007962CB" w:rsidRDefault="007962CB" w:rsidP="006911B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3F038E" wp14:editId="7BF08FA4">
            <wp:extent cx="4413250" cy="140335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DC63" w14:textId="77777777" w:rsidR="00450D13" w:rsidRDefault="00450D13" w:rsidP="006911B2">
      <w:pPr>
        <w:jc w:val="center"/>
        <w:rPr>
          <w:b/>
          <w:bCs/>
        </w:rPr>
      </w:pPr>
    </w:p>
    <w:p w14:paraId="2CDC5003" w14:textId="7940B403" w:rsidR="006911B2" w:rsidRPr="000C5492" w:rsidRDefault="006911B2" w:rsidP="006911B2">
      <w:pPr>
        <w:jc w:val="center"/>
        <w:rPr>
          <w:b/>
          <w:bCs/>
          <w:color w:val="00CCAA"/>
        </w:rPr>
      </w:pPr>
      <w:r w:rsidRPr="000C5492">
        <w:rPr>
          <w:b/>
          <w:bCs/>
          <w:color w:val="00CCAA"/>
        </w:rPr>
        <w:t>PUBBLICATO DA “IL SOLE 24 ORE” IL PROGETTO TRAIN THE BRAIN</w:t>
      </w:r>
    </w:p>
    <w:p w14:paraId="137D1E9C" w14:textId="420C0C21" w:rsidR="00C00036" w:rsidRPr="000C5492" w:rsidRDefault="006911B2" w:rsidP="00C00036">
      <w:pPr>
        <w:jc w:val="center"/>
        <w:rPr>
          <w:b/>
          <w:bCs/>
          <w:color w:val="00CCAA"/>
        </w:rPr>
      </w:pPr>
      <w:r w:rsidRPr="000C5492">
        <w:rPr>
          <w:b/>
          <w:bCs/>
          <w:color w:val="00CCAA"/>
        </w:rPr>
        <w:t xml:space="preserve">DELLA FONDAZIONE IGEA CONTRO L’INVECCHIAMENTO DEL CERVELLO </w:t>
      </w:r>
    </w:p>
    <w:p w14:paraId="74FF4EAB" w14:textId="77777777" w:rsidR="006911B2" w:rsidRPr="000C5492" w:rsidRDefault="006911B2" w:rsidP="006911B2">
      <w:pPr>
        <w:jc w:val="center"/>
        <w:rPr>
          <w:b/>
          <w:bCs/>
          <w:color w:val="00CCAA"/>
        </w:rPr>
      </w:pPr>
      <w:r w:rsidRPr="000C5492">
        <w:rPr>
          <w:b/>
          <w:bCs/>
          <w:color w:val="00CCAA"/>
        </w:rPr>
        <w:t>NEI CITTADINI E NEI LAVORATORI PER GARANTIRE EFFICIENZA COGNITIVA</w:t>
      </w:r>
    </w:p>
    <w:p w14:paraId="0179F654" w14:textId="77777777" w:rsidR="006911B2" w:rsidRPr="000C5492" w:rsidRDefault="006911B2" w:rsidP="006911B2">
      <w:pPr>
        <w:jc w:val="center"/>
        <w:rPr>
          <w:b/>
          <w:bCs/>
          <w:color w:val="00CCAA"/>
        </w:rPr>
      </w:pPr>
      <w:r w:rsidRPr="000C5492">
        <w:rPr>
          <w:b/>
          <w:bCs/>
          <w:color w:val="00CCAA"/>
        </w:rPr>
        <w:t>SICUREZZA SUL LAVORO E ALLONTANARE DEMENZE E ALZHEIMER</w:t>
      </w:r>
    </w:p>
    <w:p w14:paraId="3EEB9FE6" w14:textId="77777777" w:rsidR="006911B2" w:rsidRPr="00A51719" w:rsidRDefault="006911B2" w:rsidP="006911B2">
      <w:pPr>
        <w:rPr>
          <w:b/>
          <w:bCs/>
        </w:rPr>
      </w:pPr>
    </w:p>
    <w:p w14:paraId="70621AE9" w14:textId="77777777" w:rsidR="006911B2" w:rsidRDefault="006911B2" w:rsidP="006911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7EAF5893" w14:textId="77777777" w:rsidR="006911B2" w:rsidRDefault="006911B2" w:rsidP="006911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12EFFA28" w14:textId="77777777" w:rsidR="007962CB" w:rsidRPr="00C00036" w:rsidRDefault="007962CB" w:rsidP="0069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00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Roma, novembre 2022 </w:t>
      </w:r>
    </w:p>
    <w:p w14:paraId="27E5EA07" w14:textId="4C87DB2C" w:rsidR="006911B2" w:rsidRPr="00C00036" w:rsidRDefault="006911B2" w:rsidP="0069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000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 riporta il l’articolo di Marzio Bartoloni pubblicato su Il Sole 24 ore il 1° novembre 2022</w:t>
      </w:r>
    </w:p>
    <w:p w14:paraId="3A4FD44D" w14:textId="77777777" w:rsidR="006911B2" w:rsidRDefault="006911B2" w:rsidP="006911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474878" w14:textId="77777777" w:rsidR="00C00036" w:rsidRDefault="00C00036" w:rsidP="00C000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3906BEF" w14:textId="633A3670" w:rsidR="006911B2" w:rsidRPr="003410F9" w:rsidRDefault="006911B2" w:rsidP="00C000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Scoprire il prima possibile tra i lavoratori in azienda ogni piccolo segnale di declino cognitivo che faccia suonare un campanello d’allarme sul possibile arrivo di una malattia neuro degenerativa a cominciare da quella più micidiale di tutte: l’Alzheimer. Ma anche spingere i lavoratori a fare prevenzione mantenendo in allenamento il cervello per rallentare o addirittura rinviare i sintomi di queste patologie. Questo in estrema sintesi la sperimentazione che già diverse aziende stanno facendo offrendo ai dipendenti i colloqui di prevenzione contro l'invecchiamento del cervello realizzati dalla Fondazione Igea Onlus che applica il progetto “Train the Brain” realizzato dal Prof. Lamberto Maffei, neurofisiologo e presidente onorario dell'Accademia dei Lincei ed ex direttore dell'Istituto di Neuroscienze del Cnr. Un progetto, questo, che si basa su di un protocollo sviluppato oltre 10 anni fa e i 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cui risultati sono stati pubblicati anche su «Nature» che si basa su un programma di esercizi fisici e cognitivi, senza nessun impiego di farmaci, e che nell’80% dei pazienti non gravi ha mostrato di produrre un miglioramento cognitivo significativo.</w:t>
      </w:r>
    </w:p>
    <w:p w14:paraId="7689811E" w14:textId="77777777" w:rsidR="006911B2" w:rsidRPr="003410F9" w:rsidRDefault="006911B2" w:rsidP="00C000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Nel caso delle aziende questi test in particolare puntano a monitorare e tutelare nel trascorrere degli anni la </w:t>
      </w:r>
      <w:r w:rsidRPr="003410F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work ability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 e a prevenire il declino cognitivo e il conseguente rischio di infortuni sul lavoro. Il tutto nella massima riservatezza per gli stessi dipendenti. Tra le ultime a ricorrere al protocollo «Train the Brain» c’è Assolombarda: «Il progetto da noi è partito prima della pandemia, ma poi visto che i test si fanno in presenza abbiamo messo a terra il progetto solo nei mesi scorsi proponendolo volontariamente a tutti i dipendenti over 50», avverte Paolo </w:t>
      </w:r>
      <w:proofErr w:type="spellStart"/>
      <w:r w:rsidRPr="003410F9">
        <w:rPr>
          <w:rFonts w:ascii="Arial" w:eastAsia="Times New Roman" w:hAnsi="Arial" w:cs="Arial"/>
          <w:sz w:val="24"/>
          <w:szCs w:val="24"/>
          <w:lang w:eastAsia="it-IT"/>
        </w:rPr>
        <w:t>Cignoli</w:t>
      </w:r>
      <w:proofErr w:type="spellEnd"/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 responsabile risorse umane di Assolombarda. Che sottolinea l’importanza di comunicare bene impiego e finalità di «Train the Brain» perché c’è sempre il rischio che possa «essere accolto con qualche sospetto e ritrosia dai dipendenti, per questo va chiarito bene che l’azienda di tutti i risultati dei colloqui non ha nessun tipo di riscontro. Solo i dipendenti li conoscono con gli eventuali consigli ad agire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a svolgere altri accertamenti.  Abbiamo comunque fatto anche un questionario di valutazione del progetto e tutti si sono trovati molto bene». Per </w:t>
      </w:r>
      <w:proofErr w:type="spellStart"/>
      <w:r w:rsidRPr="003410F9">
        <w:rPr>
          <w:rFonts w:ascii="Arial" w:eastAsia="Times New Roman" w:hAnsi="Arial" w:cs="Arial"/>
          <w:sz w:val="24"/>
          <w:szCs w:val="24"/>
          <w:lang w:eastAsia="it-IT"/>
        </w:rPr>
        <w:t>Cignoli</w:t>
      </w:r>
      <w:proofErr w:type="spellEnd"/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 questo protocollo potrebbe essere diffuso in molte aziende, «perché l’impegno   è davvero minimo e con costi relativi e potremmo ripeterlo». E infatti c’è chi come la </w:t>
      </w:r>
      <w:proofErr w:type="spellStart"/>
      <w:r w:rsidRPr="003410F9">
        <w:rPr>
          <w:rFonts w:ascii="Arial" w:eastAsia="Times New Roman" w:hAnsi="Arial" w:cs="Arial"/>
          <w:sz w:val="24"/>
          <w:szCs w:val="24"/>
          <w:lang w:eastAsia="it-IT"/>
        </w:rPr>
        <w:t>Geico</w:t>
      </w:r>
      <w:proofErr w:type="spellEnd"/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, azienda leader in macchinari per la verniciatura del settore automotive che opera vicino Monza,  ha già deciso di ripetere ogni due anni il protocollo: «Da noi rientra in un programma più ampio di attenzione alla salute dei nostri dipendenti avviato già nel 2015 e che ha visto l’impiego di </w:t>
      </w:r>
      <w:r>
        <w:rPr>
          <w:rFonts w:ascii="Arial" w:eastAsia="Times New Roman" w:hAnsi="Arial" w:cs="Arial"/>
          <w:sz w:val="24"/>
          <w:szCs w:val="24"/>
          <w:lang w:eastAsia="it-IT"/>
        </w:rPr>
        <w:t>T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rain the </w:t>
      </w:r>
      <w:r>
        <w:rPr>
          <w:rFonts w:ascii="Arial" w:eastAsia="Times New Roman" w:hAnsi="Arial" w:cs="Arial"/>
          <w:sz w:val="24"/>
          <w:szCs w:val="24"/>
          <w:lang w:eastAsia="it-IT"/>
        </w:rPr>
        <w:t>B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rain nel 2018 visto che il tema dell’Alzheimer e delle malattie neurodegenerative è molto caro all’azienda che sostiene già dei progetti sul territorio», avverte Viola D’agata delle risorse umane della </w:t>
      </w:r>
      <w:proofErr w:type="spellStart"/>
      <w:r w:rsidRPr="003410F9">
        <w:rPr>
          <w:rFonts w:ascii="Arial" w:eastAsia="Times New Roman" w:hAnsi="Arial" w:cs="Arial"/>
          <w:sz w:val="24"/>
          <w:szCs w:val="24"/>
          <w:lang w:eastAsia="it-IT"/>
        </w:rPr>
        <w:t>Geico</w:t>
      </w:r>
      <w:proofErr w:type="spellEnd"/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. «Il ciclo di visite è stato rivolto soprattutto ai dipendenti over 50 ma è stato aperto volontariamente a chiunque volesse aderire perché magari ha una familiarità con queste malattie. Alla fine degli incontri con </w:t>
      </w:r>
      <w:r>
        <w:rPr>
          <w:rFonts w:ascii="Arial" w:eastAsia="Times New Roman" w:hAnsi="Arial" w:cs="Arial"/>
          <w:sz w:val="24"/>
          <w:szCs w:val="24"/>
          <w:lang w:eastAsia="it-IT"/>
        </w:rPr>
        <w:t>lo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3410F9">
        <w:rPr>
          <w:rFonts w:ascii="Arial" w:eastAsia="Times New Roman" w:hAnsi="Arial" w:cs="Arial"/>
          <w:sz w:val="24"/>
          <w:szCs w:val="24"/>
          <w:lang w:eastAsia="it-IT"/>
        </w:rPr>
        <w:t>psiconeurologo</w:t>
      </w:r>
      <w:proofErr w:type="spellEnd"/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 ognuno ha ricevuto un report con possibili indicazioni nella totale garanzia della privacy. L’adesione è stata quasi al 100% nel 2018 e abbiamo ripetuto il progetto nel 2021 e l’intenzione è di riproporlo ogni due anni all’interno del nostro piano di interventi per la salute dei dipendenti». </w:t>
      </w:r>
    </w:p>
    <w:p w14:paraId="142B5F2D" w14:textId="77777777" w:rsidR="006911B2" w:rsidRDefault="006911B2" w:rsidP="00C000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410F9">
        <w:rPr>
          <w:rFonts w:ascii="Arial" w:eastAsia="Times New Roman" w:hAnsi="Arial" w:cs="Arial"/>
          <w:sz w:val="24"/>
          <w:szCs w:val="24"/>
          <w:lang w:eastAsia="it-IT"/>
        </w:rPr>
        <w:t xml:space="preserve">«Questo protocollo viene applicato in quasi in tutto il mondo anche perché al momento non ci sono cure che funzionino davvero. Certo per applicarlo servono fondi e personale perché servono tecnici che seguano personalmente i pazienti per svolgere gli esercizi fisici e cognitivi», avverte il neurofisiologo Maffei. Che sottolinea come tutte le persone da una certa età dovrebbero fare questi test: «Sarebbe una eccezionale prevenzione per intervenire in </w:t>
      </w:r>
      <w:r w:rsidRPr="003410F9">
        <w:rPr>
          <w:rFonts w:ascii="Arial" w:eastAsia="Times New Roman" w:hAnsi="Arial" w:cs="Arial"/>
          <w:sz w:val="24"/>
          <w:szCs w:val="24"/>
          <w:lang w:eastAsia="it-IT"/>
        </w:rPr>
        <w:lastRenderedPageBreak/>
        <w:t>tempo, quasi come i vaccini per i virus. Ecco Train the Brain potrebbe essere un buon vaccino contro malattie cosi terribili».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EEEFDD0" w14:textId="77777777" w:rsidR="006911B2" w:rsidRPr="003410F9" w:rsidRDefault="006911B2" w:rsidP="00C0003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Marzio Bartoloni</w:t>
      </w:r>
    </w:p>
    <w:p w14:paraId="118C04CF" w14:textId="77777777" w:rsidR="006911B2" w:rsidRDefault="006911B2" w:rsidP="00C00036">
      <w:pPr>
        <w:spacing w:line="360" w:lineRule="auto"/>
        <w:jc w:val="both"/>
      </w:pPr>
    </w:p>
    <w:p w14:paraId="4F5F123D" w14:textId="4FD1668A" w:rsidR="00F70BDC" w:rsidRDefault="00F70BDC" w:rsidP="00C00036">
      <w:pPr>
        <w:spacing w:line="360" w:lineRule="auto"/>
        <w:jc w:val="center"/>
      </w:pPr>
      <w:r w:rsidRPr="00416400">
        <w:rPr>
          <w:rFonts w:ascii="Arial" w:eastAsia="Times New Roman" w:hAnsi="Arial" w:cs="Arial"/>
          <w:color w:val="00B050"/>
          <w:sz w:val="24"/>
          <w:szCs w:val="24"/>
          <w:lang w:eastAsia="it-IT"/>
        </w:rPr>
        <w:t xml:space="preserve">  </w:t>
      </w:r>
    </w:p>
    <w:sectPr w:rsidR="00F70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21"/>
    <w:rsid w:val="000C5492"/>
    <w:rsid w:val="003064FF"/>
    <w:rsid w:val="00444D4B"/>
    <w:rsid w:val="00450D13"/>
    <w:rsid w:val="005F3EE3"/>
    <w:rsid w:val="006911B2"/>
    <w:rsid w:val="007962CB"/>
    <w:rsid w:val="00852E21"/>
    <w:rsid w:val="00C00036"/>
    <w:rsid w:val="00C81247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F426"/>
  <w15:chartTrackingRefBased/>
  <w15:docId w15:val="{1524473B-AAFB-4A36-8B7D-A1B85C9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fondazioneigea.us18.list-manage.com/track/click?u=4916cfaf3bb3e233907daab1b&amp;id=ee44cbdd21&amp;e=b4fc12ae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Dario Moriconi</cp:lastModifiedBy>
  <cp:revision>6</cp:revision>
  <dcterms:created xsi:type="dcterms:W3CDTF">2022-11-01T21:26:00Z</dcterms:created>
  <dcterms:modified xsi:type="dcterms:W3CDTF">2022-11-02T16:48:00Z</dcterms:modified>
</cp:coreProperties>
</file>